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56E" w:rsidRPr="008A7653" w:rsidRDefault="00D5256E" w:rsidP="00D525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7653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D5256E" w:rsidRDefault="00D5256E" w:rsidP="00D5256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256E" w:rsidRPr="008A7653" w:rsidRDefault="00D5256E" w:rsidP="00D525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7653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программа по музыке для основной школы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 (приказ № 1897 от 17. 12. 10 МО РФ),   Санитарно - эпидемиологических правил и нормативов </w:t>
      </w:r>
      <w:proofErr w:type="spellStart"/>
      <w:r w:rsidRPr="008A7653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8A7653">
        <w:rPr>
          <w:rFonts w:ascii="Times New Roman" w:eastAsia="Calibri" w:hAnsi="Times New Roman" w:cs="Times New Roman"/>
          <w:sz w:val="24"/>
          <w:szCs w:val="24"/>
        </w:rPr>
        <w:t xml:space="preserve"> 2.4.2.2821 – 10. </w:t>
      </w:r>
      <w:proofErr w:type="gramStart"/>
      <w:r w:rsidRPr="008A7653">
        <w:rPr>
          <w:rFonts w:ascii="Times New Roman" w:eastAsia="Calibri" w:hAnsi="Times New Roman" w:cs="Times New Roman"/>
          <w:sz w:val="24"/>
          <w:szCs w:val="24"/>
        </w:rPr>
        <w:t>«Санитарно - эпидемиологические требования к условиям и организации обучения в общеобразовательных учреждениях»,  на основе авторской программы «Музыка» (</w:t>
      </w:r>
      <w:r w:rsidRPr="008A7653">
        <w:rPr>
          <w:rFonts w:ascii="Times New Roman" w:eastAsia="Calibri" w:hAnsi="Times New Roman" w:cs="Times New Roman"/>
          <w:bCs/>
          <w:sz w:val="24"/>
          <w:szCs w:val="24"/>
        </w:rPr>
        <w:t>Программы для общеобразовательных учреждений:</w:t>
      </w:r>
      <w:proofErr w:type="gramEnd"/>
      <w:r w:rsidRPr="008A7653">
        <w:rPr>
          <w:rFonts w:ascii="Times New Roman" w:eastAsia="Calibri" w:hAnsi="Times New Roman" w:cs="Times New Roman"/>
          <w:bCs/>
          <w:sz w:val="24"/>
          <w:szCs w:val="24"/>
        </w:rPr>
        <w:t xml:space="preserve"> Музыка: 1-4 </w:t>
      </w:r>
      <w:proofErr w:type="spellStart"/>
      <w:r w:rsidRPr="008A7653">
        <w:rPr>
          <w:rFonts w:ascii="Times New Roman" w:eastAsia="Calibri" w:hAnsi="Times New Roman" w:cs="Times New Roman"/>
          <w:bCs/>
          <w:sz w:val="24"/>
          <w:szCs w:val="24"/>
        </w:rPr>
        <w:t>кл</w:t>
      </w:r>
      <w:proofErr w:type="spellEnd"/>
      <w:r w:rsidRPr="008A7653">
        <w:rPr>
          <w:rFonts w:ascii="Times New Roman" w:eastAsia="Calibri" w:hAnsi="Times New Roman" w:cs="Times New Roman"/>
          <w:bCs/>
          <w:sz w:val="24"/>
          <w:szCs w:val="24"/>
        </w:rPr>
        <w:t xml:space="preserve">., 5-7 </w:t>
      </w:r>
      <w:proofErr w:type="spellStart"/>
      <w:r w:rsidRPr="008A7653">
        <w:rPr>
          <w:rFonts w:ascii="Times New Roman" w:eastAsia="Calibri" w:hAnsi="Times New Roman" w:cs="Times New Roman"/>
          <w:bCs/>
          <w:sz w:val="24"/>
          <w:szCs w:val="24"/>
        </w:rPr>
        <w:t>кл</w:t>
      </w:r>
      <w:proofErr w:type="spellEnd"/>
      <w:proofErr w:type="gramStart"/>
      <w:r w:rsidRPr="008A7653">
        <w:rPr>
          <w:rFonts w:ascii="Times New Roman" w:eastAsia="Calibri" w:hAnsi="Times New Roman" w:cs="Times New Roman"/>
          <w:bCs/>
          <w:sz w:val="24"/>
          <w:szCs w:val="24"/>
        </w:rPr>
        <w:t xml:space="preserve">.,./ </w:t>
      </w:r>
      <w:proofErr w:type="gramEnd"/>
      <w:r w:rsidRPr="008A7653">
        <w:rPr>
          <w:rFonts w:ascii="Times New Roman" w:eastAsia="Calibri" w:hAnsi="Times New Roman" w:cs="Times New Roman"/>
          <w:bCs/>
          <w:sz w:val="24"/>
          <w:szCs w:val="24"/>
        </w:rPr>
        <w:t xml:space="preserve">Е.Д. Критская, Г.П. Сергеева, Т.С. </w:t>
      </w:r>
      <w:proofErr w:type="spellStart"/>
      <w:r w:rsidRPr="008A7653">
        <w:rPr>
          <w:rFonts w:ascii="Times New Roman" w:eastAsia="Calibri" w:hAnsi="Times New Roman" w:cs="Times New Roman"/>
          <w:bCs/>
          <w:sz w:val="24"/>
          <w:szCs w:val="24"/>
        </w:rPr>
        <w:t>Шмагина</w:t>
      </w:r>
      <w:proofErr w:type="spellEnd"/>
      <w:r w:rsidRPr="008A7653">
        <w:rPr>
          <w:rFonts w:ascii="Times New Roman" w:eastAsia="Calibri" w:hAnsi="Times New Roman" w:cs="Times New Roman"/>
          <w:bCs/>
          <w:sz w:val="24"/>
          <w:szCs w:val="24"/>
        </w:rPr>
        <w:t xml:space="preserve"> – Москва: </w:t>
      </w:r>
      <w:proofErr w:type="gramStart"/>
      <w:r w:rsidRPr="008A7653">
        <w:rPr>
          <w:rFonts w:ascii="Times New Roman" w:eastAsia="Calibri" w:hAnsi="Times New Roman" w:cs="Times New Roman"/>
          <w:bCs/>
          <w:sz w:val="24"/>
          <w:szCs w:val="24"/>
        </w:rPr>
        <w:t>“Просвещение”, 2011 год).</w:t>
      </w:r>
      <w:proofErr w:type="gramEnd"/>
    </w:p>
    <w:p w:rsidR="00D5256E" w:rsidRPr="008A7653" w:rsidRDefault="00D5256E" w:rsidP="00D525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256E" w:rsidRPr="008A7653" w:rsidRDefault="00D5256E" w:rsidP="00D525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8A7653">
        <w:rPr>
          <w:rFonts w:ascii="Times New Roman" w:eastAsia="Calibri" w:hAnsi="Times New Roman" w:cs="Times New Roman"/>
          <w:b/>
          <w:sz w:val="24"/>
          <w:szCs w:val="24"/>
        </w:rPr>
        <w:t>Цельпрограммы</w:t>
      </w:r>
      <w:proofErr w:type="spellEnd"/>
      <w:r w:rsidRPr="008A7653">
        <w:rPr>
          <w:rFonts w:ascii="Times New Roman" w:eastAsia="Calibri" w:hAnsi="Times New Roman" w:cs="Times New Roman"/>
          <w:sz w:val="24"/>
          <w:szCs w:val="24"/>
        </w:rPr>
        <w:t xml:space="preserve"> заключается в духовно-нравственном воспитании школьников через приобщение к музыкальной культуре как важнейшему компоненту гармоничного формирования личности.</w:t>
      </w:r>
    </w:p>
    <w:p w:rsidR="00D5256E" w:rsidRPr="008A7653" w:rsidRDefault="00D5256E" w:rsidP="00D525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653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В качестве </w:t>
      </w:r>
      <w:proofErr w:type="gramStart"/>
      <w:r w:rsidRPr="008A7653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приоритетных</w:t>
      </w:r>
      <w:proofErr w:type="gramEnd"/>
      <w:r w:rsidRPr="008A7653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в данной программе выдвигаются </w:t>
      </w:r>
      <w:r w:rsidRPr="008A7653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следующие </w:t>
      </w:r>
      <w:r w:rsidRPr="008A7653">
        <w:rPr>
          <w:rFonts w:ascii="Times New Roman" w:eastAsia="Calibri" w:hAnsi="Times New Roman" w:cs="Times New Roman"/>
          <w:b/>
          <w:bCs/>
          <w:color w:val="000000"/>
          <w:spacing w:val="-3"/>
          <w:sz w:val="24"/>
          <w:szCs w:val="24"/>
        </w:rPr>
        <w:t>задачи и направления:</w:t>
      </w:r>
    </w:p>
    <w:p w:rsidR="00D5256E" w:rsidRPr="008A7653" w:rsidRDefault="00D5256E" w:rsidP="00D5256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7653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приобщение к музыке как эмоциональному, нравствен</w:t>
      </w:r>
      <w:r w:rsidRPr="008A7653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но-эстетическому феномену, осознание через музыку жизнен</w:t>
      </w:r>
      <w:r w:rsidRPr="008A7653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ных явлений, овладение культурой отношения к миру, запе</w:t>
      </w:r>
      <w:r w:rsidRPr="008A7653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чатленного в произведениях искусства, раскрывающих духов</w:t>
      </w:r>
      <w:r w:rsidRPr="008A7653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ный опыт поколений;</w:t>
      </w:r>
    </w:p>
    <w:p w:rsidR="00D5256E" w:rsidRPr="008A7653" w:rsidRDefault="00D5256E" w:rsidP="00D5256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7653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воспитание потребности в общении с музыкальным ис</w:t>
      </w:r>
      <w:r w:rsidRPr="008A7653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кусством своего народа и разных народов мира, классическим </w:t>
      </w:r>
      <w:r w:rsidRPr="008A7653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 современным музыкальным наследием; эмоционально-цен</w:t>
      </w:r>
      <w:r w:rsidRPr="008A7653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ностного, заинтересованного отношения к искусству, стремле</w:t>
      </w:r>
      <w:r w:rsidRPr="008A7653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ния к музыкальному самообразованию;</w:t>
      </w:r>
    </w:p>
    <w:p w:rsidR="00D5256E" w:rsidRPr="008A7653" w:rsidRDefault="00D5256E" w:rsidP="00D5256E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653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развитие общей музыкальности и эмоциональности, </w:t>
      </w:r>
      <w:proofErr w:type="spellStart"/>
      <w:r w:rsidRPr="008A7653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эмпатии</w:t>
      </w:r>
      <w:proofErr w:type="spellEnd"/>
      <w:r w:rsidRPr="008A7653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и восприимчивости, интеллектуальной сферы и твор</w:t>
      </w:r>
      <w:r w:rsidRPr="008A7653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ческого потенциала, художественного вкуса, общих музыкаль</w:t>
      </w:r>
      <w:r w:rsidRPr="008A7653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softHyphen/>
      </w:r>
      <w:r w:rsidRPr="008A7653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ных способностей;</w:t>
      </w:r>
    </w:p>
    <w:p w:rsidR="00D5256E" w:rsidRPr="008A7653" w:rsidRDefault="00D5256E" w:rsidP="00D5256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7653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освоение жанрового и стилевого многообразия музыкаль</w:t>
      </w:r>
      <w:r w:rsidRPr="008A7653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ного искусства, специфики его выразительных средств и </w:t>
      </w:r>
      <w:r w:rsidRPr="008A7653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музыкального языка, интонационно-образной природы и взаимосвязи с различными видами искусства и жизнью;</w:t>
      </w:r>
    </w:p>
    <w:p w:rsidR="00D5256E" w:rsidRPr="008A7653" w:rsidRDefault="00D5256E" w:rsidP="00D5256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7653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овладение художественно-практическими умениями </w:t>
      </w:r>
      <w:r w:rsidRPr="008A7653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навыками в разнообразных видах музыкально-творческой дея</w:t>
      </w:r>
      <w:r w:rsidRPr="008A7653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тельности  (слушании музыки и пении,  инструментальном </w:t>
      </w:r>
      <w:proofErr w:type="spellStart"/>
      <w:r w:rsidRPr="008A7653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музицировании</w:t>
      </w:r>
      <w:proofErr w:type="spellEnd"/>
      <w:r w:rsidRPr="008A7653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и музыкально-пластическом движении, имп</w:t>
      </w:r>
      <w:r w:rsidRPr="008A7653">
        <w:rPr>
          <w:rFonts w:ascii="Times New Roman" w:eastAsia="Calibri" w:hAnsi="Times New Roman" w:cs="Times New Roman"/>
          <w:color w:val="000000"/>
          <w:sz w:val="24"/>
          <w:szCs w:val="24"/>
        </w:rPr>
        <w:t>ровизации, драматизации музыкальных произведений, музыкально-творческой практике с применением информационно-</w:t>
      </w:r>
      <w:r w:rsidRPr="008A7653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коммуникационных технологий).</w:t>
      </w:r>
    </w:p>
    <w:p w:rsidR="00D5256E" w:rsidRPr="008A7653" w:rsidRDefault="00D5256E" w:rsidP="00D5256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653">
        <w:rPr>
          <w:rFonts w:ascii="Times New Roman" w:eastAsia="Calibri" w:hAnsi="Times New Roman" w:cs="Times New Roman"/>
          <w:sz w:val="24"/>
          <w:szCs w:val="24"/>
        </w:rPr>
        <w:t xml:space="preserve">        В данной рабочей программе авторская программа подлежала корректировке. А именно: в календарно-тематическое планирование был внесён региональный компонент, т.к. школа, в которой реализуется </w:t>
      </w:r>
      <w:proofErr w:type="gramStart"/>
      <w:r w:rsidRPr="008A7653">
        <w:rPr>
          <w:rFonts w:ascii="Times New Roman" w:eastAsia="Calibri" w:hAnsi="Times New Roman" w:cs="Times New Roman"/>
          <w:sz w:val="24"/>
          <w:szCs w:val="24"/>
        </w:rPr>
        <w:t>программа</w:t>
      </w:r>
      <w:proofErr w:type="gramEnd"/>
      <w:r w:rsidRPr="008A7653">
        <w:rPr>
          <w:rFonts w:ascii="Times New Roman" w:eastAsia="Calibri" w:hAnsi="Times New Roman" w:cs="Times New Roman"/>
          <w:sz w:val="24"/>
          <w:szCs w:val="24"/>
        </w:rPr>
        <w:t xml:space="preserve"> имеет многонациональный состав, этим обусловлено включение в разучиваемый репертуар фольклора народов  Республики Башкортостан. Помимо этого, были прописаны виды </w:t>
      </w:r>
      <w:proofErr w:type="gramStart"/>
      <w:r w:rsidRPr="008A7653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proofErr w:type="gramEnd"/>
      <w:r w:rsidRPr="008A7653">
        <w:rPr>
          <w:rFonts w:ascii="Times New Roman" w:eastAsia="Calibri" w:hAnsi="Times New Roman" w:cs="Times New Roman"/>
          <w:sz w:val="24"/>
          <w:szCs w:val="24"/>
        </w:rPr>
        <w:t xml:space="preserve"> осваиваемые и выполняемые на уроке, которые направлены на формирование универсальных учебных действий, а также планируемые результаты освоения учебного предмета, курса.</w:t>
      </w:r>
    </w:p>
    <w:p w:rsidR="00D5256E" w:rsidRPr="008A7653" w:rsidRDefault="00D5256E" w:rsidP="00D5256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653">
        <w:rPr>
          <w:rFonts w:ascii="Times New Roman" w:eastAsia="Calibri" w:hAnsi="Times New Roman" w:cs="Times New Roman"/>
          <w:sz w:val="24"/>
          <w:szCs w:val="24"/>
        </w:rPr>
        <w:t xml:space="preserve">Данную программу характеризует взаимосвязь с программой начальной школы, проявляющаяся в единстве и развитии методологических и </w:t>
      </w:r>
      <w:proofErr w:type="gramStart"/>
      <w:r w:rsidRPr="008A7653">
        <w:rPr>
          <w:rFonts w:ascii="Times New Roman" w:eastAsia="Calibri" w:hAnsi="Times New Roman" w:cs="Times New Roman"/>
          <w:sz w:val="24"/>
          <w:szCs w:val="24"/>
        </w:rPr>
        <w:t>методических подходов</w:t>
      </w:r>
      <w:proofErr w:type="gramEnd"/>
      <w:r w:rsidRPr="008A7653">
        <w:rPr>
          <w:rFonts w:ascii="Times New Roman" w:eastAsia="Calibri" w:hAnsi="Times New Roman" w:cs="Times New Roman"/>
          <w:sz w:val="24"/>
          <w:szCs w:val="24"/>
        </w:rPr>
        <w:t xml:space="preserve">, в координации тематического и музыкального материала. Учитываются концептуальные положения программы, разработанной под научным руководством Д.Б. </w:t>
      </w:r>
      <w:proofErr w:type="spellStart"/>
      <w:r w:rsidRPr="008A7653">
        <w:rPr>
          <w:rFonts w:ascii="Times New Roman" w:eastAsia="Calibri" w:hAnsi="Times New Roman" w:cs="Times New Roman"/>
          <w:sz w:val="24"/>
          <w:szCs w:val="24"/>
        </w:rPr>
        <w:t>Кабалевского</w:t>
      </w:r>
      <w:proofErr w:type="spellEnd"/>
      <w:r w:rsidRPr="008A7653">
        <w:rPr>
          <w:rFonts w:ascii="Times New Roman" w:eastAsia="Calibri" w:hAnsi="Times New Roman" w:cs="Times New Roman"/>
          <w:sz w:val="24"/>
          <w:szCs w:val="24"/>
        </w:rPr>
        <w:t>, в частности тот ее важнейший объединяющий момент, который связан с введением темы года.</w:t>
      </w:r>
    </w:p>
    <w:p w:rsidR="00D5256E" w:rsidRPr="008A7653" w:rsidRDefault="00D5256E" w:rsidP="00D525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653">
        <w:rPr>
          <w:rFonts w:ascii="Times New Roman" w:eastAsia="Calibri" w:hAnsi="Times New Roman" w:cs="Times New Roman"/>
          <w:sz w:val="24"/>
          <w:szCs w:val="24"/>
        </w:rPr>
        <w:lastRenderedPageBreak/>
        <w:t>При сохранении подхода к музыке, как части общей духовной культуры школьника, программа нацелена на углубление идеи многообразных взаимодействий музыки с жизнью, природой, психологией музыкального восприятия, а также с другими видами и предметами художественной и познавательной деятельности – литературой, изобразительным искусством, историей, мировой художественной культурой, русским языком, природоведением.</w:t>
      </w:r>
    </w:p>
    <w:p w:rsidR="00D5256E" w:rsidRPr="008A7653" w:rsidRDefault="00D5256E" w:rsidP="00D525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A7653">
        <w:rPr>
          <w:rFonts w:ascii="Times New Roman" w:eastAsia="Calibri" w:hAnsi="Times New Roman" w:cs="Times New Roman"/>
          <w:sz w:val="24"/>
          <w:szCs w:val="24"/>
        </w:rPr>
        <w:t>Приоритетным направлением содержания программы и УМК по-прежнему остается русская музыкальная культура. Фольклор, классическое наследие, музыка религиозной традиции, современные музыкальные направления музыкального искусства формируют у учащихся национальное самосознание, понимание значимости своей культуры в художественной картине мира.</w:t>
      </w:r>
    </w:p>
    <w:p w:rsidR="00D5256E" w:rsidRDefault="00D5256E" w:rsidP="00D5256E">
      <w:pPr>
        <w:rPr>
          <w:sz w:val="24"/>
          <w:szCs w:val="24"/>
        </w:rPr>
      </w:pPr>
    </w:p>
    <w:p w:rsidR="00C944F2" w:rsidRDefault="00C944F2"/>
    <w:sectPr w:rsidR="00C9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F1485"/>
    <w:multiLevelType w:val="hybridMultilevel"/>
    <w:tmpl w:val="DA0204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256E"/>
    <w:rsid w:val="00C944F2"/>
    <w:rsid w:val="00D5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3347</Characters>
  <Application>Microsoft Office Word</Application>
  <DocSecurity>0</DocSecurity>
  <Lines>27</Lines>
  <Paragraphs>7</Paragraphs>
  <ScaleCrop>false</ScaleCrop>
  <Company>Microsoft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MASHEENA</cp:lastModifiedBy>
  <cp:revision>2</cp:revision>
  <dcterms:created xsi:type="dcterms:W3CDTF">2020-12-17T13:48:00Z</dcterms:created>
  <dcterms:modified xsi:type="dcterms:W3CDTF">2020-12-17T13:48:00Z</dcterms:modified>
</cp:coreProperties>
</file>